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锦州市首届青少年科技节活动方案</w:t>
      </w:r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根据全国科普日相关文件精神，结合我市实际，聚焦科普助力双减，进一步推动青少年科技创新教育事业发展，锦州市全民科学素质纲要工作领导小组办公室研究决定，整合纲要成员单位、驻锦各高校、企业的资源和力量，充分动员中、小学校参与，举办首届青少年科技节活动，现将活动相关内容通知如下：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一、组织机构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（一）主办单位：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锦州市科学技术协会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共青团锦州市委员会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锦州市妇女联合会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锦州市全民科学素质纲要工作领导小组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（二）承办单位：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辽宁铁道职业技术学院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锦州市科学技术馆（锦州市科技进修学院）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锦州市青少年科技辅导员协会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锦州市青少年机器人协会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二、活动内容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（一）青少年机器人竞赛活动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1.活动时间：2023年9月16日11：00--17：00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2.活动地点：辽宁铁道职业技术学院体育馆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3.竞赛项目：扫描规则二维码，下载参赛项目规则文件。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4.参赛方式：扫描报名二维码，填写参赛项目及选手信息，报名截至9月10日。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5.评奖方式：现场评选一、二、三等奖，各奖项比例为20％、30％、50％。</w:t>
      </w:r>
    </w:p>
    <w:tbl>
      <w:tblPr>
        <w:tblStyle w:val="5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2856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800225" cy="1800225"/>
                  <wp:effectExtent l="0" t="0" r="9525" b="9525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663065" cy="1896110"/>
                  <wp:effectExtent l="0" t="0" r="13335" b="8890"/>
                  <wp:docPr id="17" name="图片 17" descr="2023年锦州市青少年科技节机器人竞赛项目报名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023年锦州市青少年科技节机器人竞赛项目报名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8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规则二维码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报名二维码</w:t>
            </w:r>
          </w:p>
        </w:tc>
      </w:tr>
    </w:tbl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（二）优秀青少年科普剧评选展演活动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1.参选方式：编写青少年科普剧剧本，扫描下方报名表提交报名信息并上传剧本，参加评选活动。添加锦州市科学技术馆企业微信号接收评选信息。报名截止日期9月10日。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2.参选要求：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（1）科普剧时长5-10分钟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（2）参演选手为中、小学在校学生，人数为3-12名，指导教师不超过5人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（3）剧本须为原创，主题明确，把科学道理、科学理念、科学精神融入剧情，宣传科学，正确反应自然、科技与人类的关系，展示科技未来前景。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（4）具备一定舞台表现力。优秀作品将于9月16日全国科普日启动仪式上进行展演，15日彩排。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3.奖项设置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（1）优秀科普剧奖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（2）优秀剧本奖</w:t>
      </w:r>
    </w:p>
    <w:tbl>
      <w:tblPr>
        <w:tblStyle w:val="5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56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663065" cy="1512570"/>
                  <wp:effectExtent l="0" t="0" r="13335" b="11430"/>
                  <wp:docPr id="5" name="图片 5" descr="2023年锦州市青少年科技节科普剧剧本评选活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23年锦州市青少年科技节科普剧剧本评选活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9812" b="10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51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661160" cy="1577975"/>
                  <wp:effectExtent l="0" t="0" r="15240" b="3175"/>
                  <wp:docPr id="18" name="图片 18" descr="企业微信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企业微信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</w:tcPr>
          <w:p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报名二维码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企业微信号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（三）青少年高校科学行活动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1.活动时间：9月17日上午9：00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2.活动内容：统一组织参观辽宁铁道职业技术学院、渤海大学、辽宁工业大学和锦州医科大学相关科普教育基地。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3.参与方式：以学校为单位报名，只接受前5所学校的报名，每个学校不超过20名学生，并派一位教师担任本校领队。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4.活动方式：各学校早7：30在指定地点集合，等待专车统一接送。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5.报名联系方式：添加锦州市科学技术馆企业微信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（四）青少年科学幻想画评选活动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1.参选方式：以学校为单位报名，下载报名清单、规则及报名表。每个学校限报20副作品，与2023年9月15日前报送至锦州市科学技术馆（凌河区解放路四段5号207室）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2.参选规则：参照锦州市第38届青少年科技创新大赛科学幻想画相关规则（扫描二维码下载），青少年科技创新大赛将取消科学幻想画项目。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3.奖项设置：设置一等奖25项、二等奖50项、三等奖100项。一等奖及二等奖活动作品将于“科普锦州”微信公众号上集中展示。</w:t>
      </w:r>
    </w:p>
    <w:tbl>
      <w:tblPr>
        <w:tblStyle w:val="5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3306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91970" cy="1800225"/>
                  <wp:effectExtent l="0" t="0" r="17780" b="952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6275" cy="1800225"/>
                  <wp:effectExtent l="0" t="0" r="15875" b="952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规则下载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报名表下载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（五）科普讲座进校园活动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1.申报时间：9月1日-9月15日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2.申报方式：扫描下方二维码，选择讲座内容和讲座时间，添加锦州市科学技术馆企业微信号，沟通讲座具体细节。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lang w:val="en-US" w:eastAsia="zh-CN"/>
        </w:rPr>
        <w:t>3.科普讲座时间：9月20日-10月30日</w:t>
      </w:r>
    </w:p>
    <w:tbl>
      <w:tblPr>
        <w:tblStyle w:val="5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56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663065" cy="1609725"/>
                  <wp:effectExtent l="0" t="0" r="13335" b="9525"/>
                  <wp:docPr id="8" name="图片 8" descr="2023年锦州市青少年科技节活动_科普讲座进校园活动需求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023年锦州市青少年科技节活动_科普讲座进校园活动需求表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7033" b="8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661160" cy="1577975"/>
                  <wp:effectExtent l="0" t="0" r="15240" b="3175"/>
                  <wp:docPr id="4" name="图片 4" descr="企业微信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企业微信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报名链接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企业微信号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ZDVlZjQ1M2Y5YmRlZTNjOWQ0OGJlYjQ2YTkzZGMifQ=="/>
  </w:docVars>
  <w:rsids>
    <w:rsidRoot w:val="4FD72F5A"/>
    <w:rsid w:val="4FD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adjustRightInd w:val="0"/>
      <w:snapToGrid w:val="0"/>
      <w:spacing w:beforeLines="0" w:beforeAutospacing="0" w:afterAutospacing="0" w:line="360" w:lineRule="auto"/>
      <w:ind w:firstLine="720" w:firstLineChars="200"/>
      <w:jc w:val="both"/>
      <w:outlineLvl w:val="1"/>
    </w:pPr>
    <w:rPr>
      <w:rFonts w:ascii="黑体" w:hAnsi="黑体" w:eastAsia="黑体" w:cs="Times New Roman"/>
      <w:kern w:val="0"/>
      <w:sz w:val="32"/>
      <w:szCs w:val="24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adjustRightInd w:val="0"/>
      <w:snapToGrid w:val="0"/>
      <w:spacing w:beforeLines="0" w:beforeAutospacing="0" w:after="10" w:afterLines="0" w:afterAutospacing="0" w:line="360" w:lineRule="auto"/>
      <w:ind w:firstLine="720" w:firstLineChars="200"/>
      <w:jc w:val="both"/>
      <w:outlineLvl w:val="2"/>
    </w:pPr>
    <w:rPr>
      <w:rFonts w:ascii="仿宋" w:hAnsi="仿宋" w:eastAsia="楷体" w:cs="Times New Roman"/>
      <w:b/>
      <w:kern w:val="0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basedOn w:val="1"/>
    <w:qFormat/>
    <w:uiPriority w:val="0"/>
    <w:pPr>
      <w:ind w:firstLine="200"/>
    </w:pPr>
  </w:style>
  <w:style w:type="paragraph" w:customStyle="1" w:styleId="8">
    <w:name w:val="首标题"/>
    <w:next w:val="1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kern w:val="0"/>
      <w:sz w:val="36"/>
      <w:szCs w:val="44"/>
      <w:lang w:val="en-US" w:eastAsia="zh-CN" w:bidi="ar-SA"/>
    </w:rPr>
  </w:style>
  <w:style w:type="paragraph" w:customStyle="1" w:styleId="9">
    <w:name w:val="表格文字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center"/>
    </w:pPr>
    <w:rPr>
      <w:rFonts w:hint="eastAsia" w:ascii="仿宋" w:hAnsi="仿宋" w:eastAsia="仿宋" w:cs="仿宋"/>
      <w:kern w:val="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2023-08-21T07:14:00Z</dcterms:created>
  <dc:creator>赫尔墨斯46</dc:creator>
  <cp:lastModifiedBy>赫尔墨斯46</cp:lastModifiedBy>
  <dcterms:modified xsi:type="dcterms:W3CDTF">2023-08-21T07:15:17Z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F043E41505544B5189D6F0083814245F_11</vt:lpwstr>
  </property>
</Properties>
</file>